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402" w:rsidRDefault="00F70402" w:rsidP="00F70402">
      <w:pPr>
        <w:jc w:val="center"/>
        <w:rPr>
          <w:rFonts w:ascii="Cambria" w:hAnsi="Cambria" w:cs="Arial"/>
          <w:b/>
          <w:sz w:val="22"/>
          <w:szCs w:val="22"/>
        </w:rPr>
      </w:pPr>
      <w:r>
        <w:rPr>
          <w:rFonts w:ascii="Cambria" w:hAnsi="Cambria" w:cs="Arial"/>
          <w:b/>
          <w:sz w:val="22"/>
          <w:szCs w:val="22"/>
        </w:rPr>
        <w:t xml:space="preserve">AP GOV - </w:t>
      </w:r>
      <w:r w:rsidRPr="008B00FD">
        <w:rPr>
          <w:rFonts w:ascii="Cambria" w:hAnsi="Cambria" w:cs="Arial"/>
          <w:b/>
          <w:sz w:val="22"/>
          <w:szCs w:val="22"/>
        </w:rPr>
        <w:t>KEY CONSTITUTIONAL CLAUSES</w:t>
      </w:r>
    </w:p>
    <w:p w:rsidR="00F70402" w:rsidRPr="008B00FD" w:rsidRDefault="00F70402" w:rsidP="00F70402">
      <w:pPr>
        <w:jc w:val="center"/>
        <w:rPr>
          <w:rFonts w:ascii="Cambria" w:hAnsi="Cambria" w:cs="Arial"/>
          <w:b/>
          <w:sz w:val="22"/>
          <w:szCs w:val="22"/>
        </w:rPr>
      </w:pPr>
      <w:r>
        <w:rPr>
          <w:rFonts w:ascii="Cambria" w:hAnsi="Cambria" w:cs="Arial"/>
          <w:b/>
          <w:sz w:val="22"/>
          <w:szCs w:val="22"/>
        </w:rPr>
        <w:t>You will have a quiz on Tuesday, August 20th</w:t>
      </w:r>
    </w:p>
    <w:p w:rsidR="00F70402" w:rsidRDefault="00F70402"/>
    <w:tbl>
      <w:tblPr>
        <w:tblStyle w:val="TableGrid"/>
        <w:tblW w:w="11268" w:type="dxa"/>
        <w:tblLook w:val="04A0" w:firstRow="1" w:lastRow="0" w:firstColumn="1" w:lastColumn="0" w:noHBand="0" w:noVBand="1"/>
      </w:tblPr>
      <w:tblGrid>
        <w:gridCol w:w="5418"/>
        <w:gridCol w:w="5850"/>
      </w:tblGrid>
      <w:tr w:rsidR="00F70402" w:rsidTr="00F70402">
        <w:trPr>
          <w:trHeight w:val="2592"/>
        </w:trPr>
        <w:tc>
          <w:tcPr>
            <w:tcW w:w="5418" w:type="dxa"/>
          </w:tcPr>
          <w:p w:rsidR="00F70402" w:rsidRPr="00D57A23" w:rsidRDefault="00F70402" w:rsidP="00F70402">
            <w:pPr>
              <w:rPr>
                <w:rFonts w:ascii="Cambria" w:hAnsi="Cambria" w:cs="Arial"/>
                <w:sz w:val="22"/>
                <w:szCs w:val="22"/>
              </w:rPr>
            </w:pPr>
            <w:r w:rsidRPr="00D57A23">
              <w:rPr>
                <w:rFonts w:ascii="Cambria" w:hAnsi="Cambria" w:cs="Arial"/>
                <w:sz w:val="22"/>
                <w:szCs w:val="22"/>
                <w:u w:val="single"/>
              </w:rPr>
              <w:t>Bill of Attainder Clause Article I, §9, clause 3</w:t>
            </w:r>
            <w:r w:rsidRPr="00D57A23">
              <w:rPr>
                <w:rFonts w:ascii="Cambria" w:hAnsi="Cambria" w:cs="Arial"/>
                <w:sz w:val="22"/>
                <w:szCs w:val="22"/>
              </w:rPr>
              <w:t>:  No bill of attainder … shall be passed.</w:t>
            </w:r>
          </w:p>
          <w:p w:rsidR="00F70402" w:rsidRPr="00D57A23" w:rsidRDefault="00F70402" w:rsidP="00F70402">
            <w:pPr>
              <w:rPr>
                <w:rFonts w:ascii="Cambria" w:hAnsi="Cambria" w:cs="Arial"/>
                <w:sz w:val="22"/>
                <w:szCs w:val="22"/>
              </w:rPr>
            </w:pPr>
          </w:p>
          <w:p w:rsidR="00F70402" w:rsidRPr="00D57A23" w:rsidRDefault="00F70402" w:rsidP="00F70402">
            <w:pPr>
              <w:rPr>
                <w:rFonts w:ascii="Cambria" w:hAnsi="Cambria" w:cs="Arial"/>
                <w:sz w:val="22"/>
                <w:szCs w:val="22"/>
              </w:rPr>
            </w:pPr>
            <w:r w:rsidRPr="00D57A23">
              <w:rPr>
                <w:rFonts w:ascii="Cambria" w:hAnsi="Cambria" w:cs="Arial"/>
                <w:sz w:val="22"/>
                <w:szCs w:val="22"/>
              </w:rPr>
              <w:tab/>
              <w:t xml:space="preserve">Translation:  Congress cannot pass a law that singles out a person for punishment without trial.  </w:t>
            </w:r>
          </w:p>
          <w:p w:rsidR="00F70402" w:rsidRDefault="00F70402"/>
        </w:tc>
        <w:tc>
          <w:tcPr>
            <w:tcW w:w="5850" w:type="dxa"/>
          </w:tcPr>
          <w:p w:rsidR="00F70402" w:rsidRPr="00D57A23" w:rsidRDefault="00F70402" w:rsidP="00F70402">
            <w:pPr>
              <w:rPr>
                <w:rFonts w:ascii="Cambria" w:hAnsi="Cambria" w:cs="Arial"/>
                <w:sz w:val="22"/>
                <w:szCs w:val="22"/>
              </w:rPr>
            </w:pPr>
            <w:r w:rsidRPr="00D57A23">
              <w:rPr>
                <w:rFonts w:ascii="Cambria" w:hAnsi="Cambria" w:cs="Arial"/>
                <w:sz w:val="22"/>
                <w:szCs w:val="22"/>
                <w:u w:val="single"/>
              </w:rPr>
              <w:t>Commerce Clause Article I, §8, clause 3</w:t>
            </w:r>
            <w:r w:rsidRPr="00D57A23">
              <w:rPr>
                <w:rFonts w:ascii="Cambria" w:hAnsi="Cambria" w:cs="Arial"/>
                <w:sz w:val="22"/>
                <w:szCs w:val="22"/>
              </w:rPr>
              <w:t xml:space="preserve">:  The Congress shall have power . . . To regulate commerce with foreign nations, and among the several states, and with the Indian tribes. </w:t>
            </w:r>
          </w:p>
          <w:p w:rsidR="00F70402" w:rsidRPr="00D57A23" w:rsidRDefault="00F70402" w:rsidP="00F70402">
            <w:pPr>
              <w:rPr>
                <w:rFonts w:ascii="Cambria" w:hAnsi="Cambria" w:cs="Arial"/>
                <w:sz w:val="22"/>
                <w:szCs w:val="22"/>
              </w:rPr>
            </w:pPr>
          </w:p>
          <w:p w:rsidR="00F70402" w:rsidRPr="00D57A23" w:rsidRDefault="00F70402" w:rsidP="00F70402">
            <w:pPr>
              <w:rPr>
                <w:rFonts w:ascii="Cambria" w:hAnsi="Cambria" w:cs="Arial"/>
                <w:sz w:val="22"/>
                <w:szCs w:val="22"/>
              </w:rPr>
            </w:pPr>
            <w:r w:rsidRPr="00D57A23">
              <w:rPr>
                <w:rFonts w:ascii="Cambria" w:hAnsi="Cambria" w:cs="Arial"/>
                <w:sz w:val="22"/>
                <w:szCs w:val="22"/>
              </w:rPr>
              <w:tab/>
              <w:t>Translation:  Congress can regulate trade between nations, between states, and among Indian tribes.</w:t>
            </w:r>
          </w:p>
          <w:p w:rsidR="00F70402" w:rsidRDefault="00F70402"/>
        </w:tc>
      </w:tr>
      <w:tr w:rsidR="00F70402" w:rsidTr="00F70402">
        <w:trPr>
          <w:trHeight w:val="2592"/>
        </w:trPr>
        <w:tc>
          <w:tcPr>
            <w:tcW w:w="5418" w:type="dxa"/>
          </w:tcPr>
          <w:p w:rsidR="00F70402" w:rsidRPr="00D57A23" w:rsidRDefault="00F70402" w:rsidP="00F70402">
            <w:pPr>
              <w:rPr>
                <w:rFonts w:ascii="Cambria" w:hAnsi="Cambria" w:cs="Arial"/>
                <w:sz w:val="22"/>
                <w:szCs w:val="22"/>
              </w:rPr>
            </w:pPr>
            <w:r w:rsidRPr="00D57A23">
              <w:rPr>
                <w:rFonts w:ascii="Cambria" w:hAnsi="Cambria" w:cs="Arial"/>
                <w:sz w:val="22"/>
                <w:szCs w:val="22"/>
                <w:u w:val="single"/>
              </w:rPr>
              <w:t>Contracts Clause Article I, §10, clause 1</w:t>
            </w:r>
            <w:r w:rsidRPr="00D57A23">
              <w:rPr>
                <w:rFonts w:ascii="Cambria" w:hAnsi="Cambria" w:cs="Arial"/>
                <w:sz w:val="22"/>
                <w:szCs w:val="22"/>
              </w:rPr>
              <w:t xml:space="preserve">:  No state shall … pass any … law impairing the obligation of contracts </w:t>
            </w:r>
          </w:p>
          <w:p w:rsidR="00F70402" w:rsidRPr="00D57A23" w:rsidRDefault="00F70402" w:rsidP="00F70402">
            <w:pPr>
              <w:rPr>
                <w:rFonts w:ascii="Cambria" w:hAnsi="Cambria" w:cs="Arial"/>
                <w:sz w:val="22"/>
                <w:szCs w:val="22"/>
              </w:rPr>
            </w:pPr>
          </w:p>
          <w:p w:rsidR="00F70402" w:rsidRPr="00D57A23" w:rsidRDefault="00F70402" w:rsidP="00F70402">
            <w:pPr>
              <w:rPr>
                <w:rFonts w:ascii="Cambria" w:hAnsi="Cambria" w:cs="Arial"/>
                <w:sz w:val="22"/>
                <w:szCs w:val="22"/>
              </w:rPr>
            </w:pPr>
            <w:r w:rsidRPr="00D57A23">
              <w:rPr>
                <w:rFonts w:ascii="Cambria" w:hAnsi="Cambria" w:cs="Arial"/>
                <w:sz w:val="22"/>
                <w:szCs w:val="22"/>
              </w:rPr>
              <w:tab/>
              <w:t>Translation:  No state can interfere with the execution of contracts.  For example, a state could not pass a law that declares all debts to be null and void.</w:t>
            </w:r>
          </w:p>
          <w:p w:rsidR="00F70402" w:rsidRDefault="00F70402"/>
        </w:tc>
        <w:tc>
          <w:tcPr>
            <w:tcW w:w="5850" w:type="dxa"/>
          </w:tcPr>
          <w:p w:rsidR="00F70402" w:rsidRPr="00D57A23" w:rsidRDefault="00F70402" w:rsidP="00F70402">
            <w:pPr>
              <w:rPr>
                <w:rFonts w:ascii="Cambria" w:hAnsi="Cambria" w:cs="Arial"/>
                <w:sz w:val="22"/>
                <w:szCs w:val="22"/>
              </w:rPr>
            </w:pPr>
            <w:r w:rsidRPr="00D57A23">
              <w:rPr>
                <w:rFonts w:ascii="Cambria" w:hAnsi="Cambria" w:cs="Arial"/>
                <w:sz w:val="22"/>
                <w:szCs w:val="22"/>
                <w:u w:val="single"/>
              </w:rPr>
              <w:t>Due Process Clause 5</w:t>
            </w:r>
            <w:r w:rsidRPr="00D57A23">
              <w:rPr>
                <w:rFonts w:ascii="Cambria" w:hAnsi="Cambria" w:cs="Arial"/>
                <w:sz w:val="22"/>
                <w:szCs w:val="22"/>
                <w:u w:val="single"/>
                <w:vertAlign w:val="superscript"/>
              </w:rPr>
              <w:t>th</w:t>
            </w:r>
            <w:r w:rsidRPr="00D57A23">
              <w:rPr>
                <w:rFonts w:ascii="Cambria" w:hAnsi="Cambria" w:cs="Arial"/>
                <w:sz w:val="22"/>
                <w:szCs w:val="22"/>
                <w:u w:val="single"/>
              </w:rPr>
              <w:t xml:space="preserve"> Amendment</w:t>
            </w:r>
            <w:proofErr w:type="gramStart"/>
            <w:r w:rsidRPr="00D57A23">
              <w:rPr>
                <w:rFonts w:ascii="Cambria" w:hAnsi="Cambria" w:cs="Arial"/>
                <w:sz w:val="22"/>
                <w:szCs w:val="22"/>
                <w:u w:val="single"/>
              </w:rPr>
              <w:t>:</w:t>
            </w:r>
            <w:r w:rsidRPr="00D57A23">
              <w:rPr>
                <w:rFonts w:ascii="Cambria" w:hAnsi="Cambria" w:cs="Arial"/>
                <w:sz w:val="22"/>
                <w:szCs w:val="22"/>
              </w:rPr>
              <w:t xml:space="preserve">   No</w:t>
            </w:r>
            <w:proofErr w:type="gramEnd"/>
            <w:r w:rsidRPr="00D57A23">
              <w:rPr>
                <w:rFonts w:ascii="Cambria" w:hAnsi="Cambria" w:cs="Arial"/>
                <w:sz w:val="22"/>
                <w:szCs w:val="22"/>
              </w:rPr>
              <w:t xml:space="preserve"> person shall … be deprived of life, liberty, or property, without due process of law; </w:t>
            </w:r>
          </w:p>
          <w:p w:rsidR="00F70402" w:rsidRPr="00D57A23" w:rsidRDefault="00F70402" w:rsidP="00F70402">
            <w:pPr>
              <w:rPr>
                <w:rFonts w:ascii="Cambria" w:hAnsi="Cambria" w:cs="Arial"/>
                <w:sz w:val="22"/>
                <w:szCs w:val="22"/>
              </w:rPr>
            </w:pPr>
          </w:p>
          <w:p w:rsidR="00F70402" w:rsidRPr="00D57A23" w:rsidRDefault="00F70402" w:rsidP="00F70402">
            <w:pPr>
              <w:rPr>
                <w:rFonts w:ascii="Cambria" w:hAnsi="Cambria" w:cs="Arial"/>
                <w:sz w:val="22"/>
                <w:szCs w:val="22"/>
              </w:rPr>
            </w:pPr>
            <w:r w:rsidRPr="00D57A23">
              <w:rPr>
                <w:rFonts w:ascii="Cambria" w:hAnsi="Cambria" w:cs="Arial"/>
                <w:sz w:val="22"/>
                <w:szCs w:val="22"/>
              </w:rPr>
              <w:tab/>
              <w:t>Translation:  The national government must observe fair procedures when it denies a person life, liberty, or property.</w:t>
            </w:r>
          </w:p>
          <w:p w:rsidR="00F70402" w:rsidRDefault="00F70402"/>
        </w:tc>
      </w:tr>
      <w:tr w:rsidR="00F70402" w:rsidTr="00F70402">
        <w:trPr>
          <w:trHeight w:val="2592"/>
        </w:trPr>
        <w:tc>
          <w:tcPr>
            <w:tcW w:w="5418" w:type="dxa"/>
          </w:tcPr>
          <w:p w:rsidR="00F70402" w:rsidRPr="00D57A23" w:rsidRDefault="00F70402" w:rsidP="00F70402">
            <w:pPr>
              <w:rPr>
                <w:rFonts w:ascii="Cambria" w:hAnsi="Cambria" w:cs="Arial"/>
                <w:sz w:val="22"/>
                <w:szCs w:val="22"/>
              </w:rPr>
            </w:pPr>
            <w:r w:rsidRPr="00D57A23">
              <w:rPr>
                <w:rFonts w:ascii="Cambria" w:hAnsi="Cambria" w:cs="Arial"/>
                <w:sz w:val="22"/>
                <w:szCs w:val="22"/>
                <w:u w:val="single"/>
              </w:rPr>
              <w:t>Due Process Clause 14th Amendment:</w:t>
            </w:r>
            <w:r w:rsidRPr="00D57A23">
              <w:rPr>
                <w:rFonts w:ascii="Cambria" w:hAnsi="Cambria" w:cs="Arial"/>
                <w:sz w:val="22"/>
                <w:szCs w:val="22"/>
              </w:rPr>
              <w:t xml:space="preserve">   … nor shall any state deprive any person of life, liberty, or property, without due process of law.</w:t>
            </w:r>
          </w:p>
          <w:p w:rsidR="00F70402" w:rsidRPr="00D57A23" w:rsidRDefault="00F70402" w:rsidP="00F70402">
            <w:pPr>
              <w:rPr>
                <w:rFonts w:ascii="Cambria" w:hAnsi="Cambria" w:cs="Arial"/>
                <w:sz w:val="22"/>
                <w:szCs w:val="22"/>
              </w:rPr>
            </w:pPr>
          </w:p>
          <w:p w:rsidR="00F70402" w:rsidRPr="00D57A23" w:rsidRDefault="00F70402" w:rsidP="00F70402">
            <w:pPr>
              <w:rPr>
                <w:rFonts w:ascii="Cambria" w:hAnsi="Cambria" w:cs="Arial"/>
                <w:sz w:val="22"/>
                <w:szCs w:val="22"/>
              </w:rPr>
            </w:pPr>
            <w:r w:rsidRPr="00D57A23">
              <w:rPr>
                <w:rFonts w:ascii="Cambria" w:hAnsi="Cambria" w:cs="Arial"/>
                <w:sz w:val="22"/>
                <w:szCs w:val="22"/>
              </w:rPr>
              <w:tab/>
              <w:t>Translation:  State governments must observe fair procedures when they deny a person life, liberty, or property.</w:t>
            </w:r>
          </w:p>
          <w:p w:rsidR="00F70402" w:rsidRDefault="00F70402"/>
        </w:tc>
        <w:tc>
          <w:tcPr>
            <w:tcW w:w="5850" w:type="dxa"/>
          </w:tcPr>
          <w:p w:rsidR="00F70402" w:rsidRPr="00D57A23" w:rsidRDefault="00F70402" w:rsidP="00F70402">
            <w:pPr>
              <w:rPr>
                <w:rFonts w:ascii="Cambria" w:hAnsi="Cambria" w:cs="Arial"/>
                <w:sz w:val="22"/>
                <w:szCs w:val="22"/>
              </w:rPr>
            </w:pPr>
            <w:r w:rsidRPr="00D57A23">
              <w:rPr>
                <w:rFonts w:ascii="Cambria" w:hAnsi="Cambria" w:cs="Arial"/>
                <w:sz w:val="22"/>
                <w:szCs w:val="22"/>
                <w:u w:val="single"/>
              </w:rPr>
              <w:t>Elastic Clause Article I, §8, clause 18</w:t>
            </w:r>
            <w:proofErr w:type="gramStart"/>
            <w:r w:rsidRPr="00D57A23">
              <w:rPr>
                <w:rFonts w:ascii="Cambria" w:hAnsi="Cambria" w:cs="Arial"/>
                <w:sz w:val="22"/>
                <w:szCs w:val="22"/>
                <w:u w:val="single"/>
              </w:rPr>
              <w:t>:</w:t>
            </w:r>
            <w:r w:rsidRPr="00D57A23">
              <w:rPr>
                <w:rFonts w:ascii="Cambria" w:hAnsi="Cambria" w:cs="Arial"/>
                <w:sz w:val="22"/>
                <w:szCs w:val="22"/>
              </w:rPr>
              <w:t xml:space="preserve">   The</w:t>
            </w:r>
            <w:proofErr w:type="gramEnd"/>
            <w:r w:rsidRPr="00D57A23">
              <w:rPr>
                <w:rFonts w:ascii="Cambria" w:hAnsi="Cambria" w:cs="Arial"/>
                <w:sz w:val="22"/>
                <w:szCs w:val="22"/>
              </w:rPr>
              <w:t xml:space="preserve"> Congress shall have power . . . To make all laws which shall be necessary and proper for carrying into execution the foregoing powers …</w:t>
            </w:r>
          </w:p>
          <w:p w:rsidR="00F70402" w:rsidRPr="00D57A23" w:rsidRDefault="00F70402" w:rsidP="00F70402">
            <w:pPr>
              <w:rPr>
                <w:rFonts w:ascii="Cambria" w:hAnsi="Cambria" w:cs="Arial"/>
                <w:sz w:val="22"/>
                <w:szCs w:val="22"/>
              </w:rPr>
            </w:pPr>
          </w:p>
          <w:p w:rsidR="00F70402" w:rsidRPr="00D57A23" w:rsidRDefault="00F70402" w:rsidP="00F70402">
            <w:pPr>
              <w:rPr>
                <w:rFonts w:ascii="Cambria" w:hAnsi="Cambria" w:cs="Arial"/>
                <w:sz w:val="22"/>
                <w:szCs w:val="22"/>
              </w:rPr>
            </w:pPr>
            <w:r w:rsidRPr="00D57A23">
              <w:rPr>
                <w:rFonts w:ascii="Cambria" w:hAnsi="Cambria" w:cs="Arial"/>
                <w:sz w:val="22"/>
                <w:szCs w:val="22"/>
              </w:rPr>
              <w:tab/>
              <w:t xml:space="preserve">Translation:  Congress can exercise powers not specifically stated in the Constitution if those powers are “necessary and proper” for carrying out its expressed powers that </w:t>
            </w:r>
            <w:r w:rsidRPr="00D57A23">
              <w:rPr>
                <w:rFonts w:ascii="Cambria" w:hAnsi="Cambria" w:cs="Arial"/>
                <w:sz w:val="22"/>
                <w:szCs w:val="22"/>
                <w:u w:val="single"/>
              </w:rPr>
              <w:t>are</w:t>
            </w:r>
            <w:r w:rsidRPr="00D57A23">
              <w:rPr>
                <w:rFonts w:ascii="Cambria" w:hAnsi="Cambria" w:cs="Arial"/>
                <w:sz w:val="22"/>
                <w:szCs w:val="22"/>
              </w:rPr>
              <w:t xml:space="preserve"> specifically stated.</w:t>
            </w:r>
          </w:p>
          <w:p w:rsidR="00F70402" w:rsidRDefault="00F70402"/>
        </w:tc>
      </w:tr>
      <w:tr w:rsidR="00F70402" w:rsidTr="00F70402">
        <w:trPr>
          <w:trHeight w:val="2592"/>
        </w:trPr>
        <w:tc>
          <w:tcPr>
            <w:tcW w:w="5418" w:type="dxa"/>
          </w:tcPr>
          <w:p w:rsidR="00F70402" w:rsidRPr="00D57A23" w:rsidRDefault="00F70402" w:rsidP="00F70402">
            <w:pPr>
              <w:rPr>
                <w:rFonts w:ascii="Cambria" w:hAnsi="Cambria" w:cs="Arial"/>
                <w:sz w:val="22"/>
                <w:szCs w:val="22"/>
              </w:rPr>
            </w:pPr>
            <w:r w:rsidRPr="00D57A23">
              <w:rPr>
                <w:rFonts w:ascii="Cambria" w:hAnsi="Cambria" w:cs="Arial"/>
                <w:sz w:val="22"/>
                <w:szCs w:val="22"/>
                <w:u w:val="single"/>
              </w:rPr>
              <w:t>Equal Protection Clause 14th Amendment</w:t>
            </w:r>
            <w:r w:rsidRPr="00D57A23">
              <w:rPr>
                <w:rFonts w:ascii="Cambria" w:hAnsi="Cambria" w:cs="Arial"/>
                <w:sz w:val="22"/>
                <w:szCs w:val="22"/>
              </w:rPr>
              <w:t>: …nor shall any state … deny to any person within its jurisdiction the equal protection of the laws.</w:t>
            </w:r>
          </w:p>
          <w:p w:rsidR="00F70402" w:rsidRPr="00D57A23" w:rsidRDefault="00F70402" w:rsidP="00F70402">
            <w:pPr>
              <w:rPr>
                <w:rFonts w:ascii="Cambria" w:hAnsi="Cambria" w:cs="Arial"/>
                <w:sz w:val="22"/>
                <w:szCs w:val="22"/>
              </w:rPr>
            </w:pPr>
          </w:p>
          <w:p w:rsidR="00F70402" w:rsidRPr="00D57A23" w:rsidRDefault="00F70402" w:rsidP="00F70402">
            <w:pPr>
              <w:rPr>
                <w:rFonts w:ascii="Cambria" w:hAnsi="Cambria" w:cs="Arial"/>
                <w:sz w:val="22"/>
                <w:szCs w:val="22"/>
              </w:rPr>
            </w:pPr>
            <w:r w:rsidRPr="00D57A23">
              <w:rPr>
                <w:rFonts w:ascii="Cambria" w:hAnsi="Cambria" w:cs="Arial"/>
                <w:sz w:val="22"/>
                <w:szCs w:val="22"/>
              </w:rPr>
              <w:tab/>
              <w:t>Translation:  States cannot unreasonably discriminate against individuals.  They must treat people “equally.”</w:t>
            </w:r>
          </w:p>
          <w:p w:rsidR="00F70402" w:rsidRDefault="00F70402"/>
        </w:tc>
        <w:tc>
          <w:tcPr>
            <w:tcW w:w="5850" w:type="dxa"/>
          </w:tcPr>
          <w:p w:rsidR="00F70402" w:rsidRPr="00D57A23" w:rsidRDefault="00F70402" w:rsidP="00F70402">
            <w:pPr>
              <w:rPr>
                <w:rFonts w:ascii="Cambria" w:hAnsi="Cambria" w:cs="Arial"/>
                <w:sz w:val="22"/>
                <w:szCs w:val="22"/>
              </w:rPr>
            </w:pPr>
            <w:r w:rsidRPr="00D57A23">
              <w:rPr>
                <w:rFonts w:ascii="Cambria" w:hAnsi="Cambria" w:cs="Arial"/>
                <w:sz w:val="22"/>
                <w:szCs w:val="22"/>
                <w:u w:val="single"/>
              </w:rPr>
              <w:t>Establishment Clause 1st Amendment</w:t>
            </w:r>
            <w:r w:rsidRPr="00D57A23">
              <w:rPr>
                <w:rFonts w:ascii="Cambria" w:hAnsi="Cambria" w:cs="Arial"/>
                <w:sz w:val="22"/>
                <w:szCs w:val="22"/>
              </w:rPr>
              <w:t>:  Congress shall make no law respecting an establishment of religion.</w:t>
            </w:r>
          </w:p>
          <w:p w:rsidR="00F70402" w:rsidRPr="00D57A23" w:rsidRDefault="00F70402" w:rsidP="00F70402">
            <w:pPr>
              <w:rPr>
                <w:rFonts w:ascii="Cambria" w:hAnsi="Cambria" w:cs="Arial"/>
                <w:sz w:val="22"/>
                <w:szCs w:val="22"/>
              </w:rPr>
            </w:pPr>
          </w:p>
          <w:p w:rsidR="00F70402" w:rsidRPr="00D57A23" w:rsidRDefault="00F70402" w:rsidP="00F70402">
            <w:pPr>
              <w:rPr>
                <w:rFonts w:ascii="Cambria" w:hAnsi="Cambria" w:cs="Arial"/>
                <w:sz w:val="22"/>
                <w:szCs w:val="22"/>
              </w:rPr>
            </w:pPr>
            <w:r w:rsidRPr="00D57A23">
              <w:rPr>
                <w:rFonts w:ascii="Cambria" w:hAnsi="Cambria" w:cs="Arial"/>
                <w:sz w:val="22"/>
                <w:szCs w:val="22"/>
              </w:rPr>
              <w:tab/>
              <w:t>Translation:  Congress cannot establish an “official” religion.  This, in effect, provides for separation of church and state.</w:t>
            </w:r>
          </w:p>
          <w:p w:rsidR="00F70402" w:rsidRDefault="00F70402"/>
        </w:tc>
      </w:tr>
      <w:tr w:rsidR="00F70402" w:rsidTr="00F70402">
        <w:trPr>
          <w:trHeight w:val="2592"/>
        </w:trPr>
        <w:tc>
          <w:tcPr>
            <w:tcW w:w="5418" w:type="dxa"/>
          </w:tcPr>
          <w:p w:rsidR="00F70402" w:rsidRPr="00D57A23" w:rsidRDefault="00F70402" w:rsidP="00F70402">
            <w:pPr>
              <w:rPr>
                <w:rFonts w:ascii="Cambria" w:hAnsi="Cambria" w:cs="Arial"/>
                <w:sz w:val="22"/>
                <w:szCs w:val="22"/>
              </w:rPr>
            </w:pPr>
            <w:r w:rsidRPr="00D57A23">
              <w:rPr>
                <w:rFonts w:ascii="Cambria" w:hAnsi="Cambria" w:cs="Arial"/>
                <w:sz w:val="22"/>
                <w:szCs w:val="22"/>
                <w:u w:val="single"/>
              </w:rPr>
              <w:t xml:space="preserve">Ex Post Facto Clause Article I, §9, clause 3:  </w:t>
            </w:r>
            <w:r w:rsidRPr="00D57A23">
              <w:rPr>
                <w:rFonts w:ascii="Cambria" w:hAnsi="Cambria" w:cs="Arial"/>
                <w:sz w:val="22"/>
                <w:szCs w:val="22"/>
              </w:rPr>
              <w:t>No … ex post facto law shall be passed.</w:t>
            </w:r>
          </w:p>
          <w:p w:rsidR="00F70402" w:rsidRPr="00D57A23" w:rsidRDefault="00F70402" w:rsidP="00F70402">
            <w:pPr>
              <w:rPr>
                <w:rFonts w:ascii="Cambria" w:hAnsi="Cambria" w:cs="Arial"/>
                <w:sz w:val="22"/>
                <w:szCs w:val="22"/>
              </w:rPr>
            </w:pPr>
          </w:p>
          <w:p w:rsidR="00F70402" w:rsidRPr="00D57A23" w:rsidRDefault="00F70402" w:rsidP="00F70402">
            <w:pPr>
              <w:rPr>
                <w:rFonts w:ascii="Cambria" w:hAnsi="Cambria" w:cs="Arial"/>
                <w:sz w:val="22"/>
                <w:szCs w:val="22"/>
              </w:rPr>
            </w:pPr>
            <w:r w:rsidRPr="00D57A23">
              <w:rPr>
                <w:rFonts w:ascii="Cambria" w:hAnsi="Cambria" w:cs="Arial"/>
                <w:sz w:val="22"/>
                <w:szCs w:val="22"/>
              </w:rPr>
              <w:tab/>
              <w:t xml:space="preserve">Translation:  Congress cannot pass a law that punishes a person retroactively, i.e., after the fact.  In other words, a person cannot be punished for something he/she did that was not a crime when committed. </w:t>
            </w:r>
          </w:p>
          <w:p w:rsidR="00F70402" w:rsidRDefault="00F70402"/>
        </w:tc>
        <w:tc>
          <w:tcPr>
            <w:tcW w:w="5850" w:type="dxa"/>
          </w:tcPr>
          <w:p w:rsidR="00F70402" w:rsidRPr="00D57A23" w:rsidRDefault="00F70402" w:rsidP="00F70402">
            <w:pPr>
              <w:rPr>
                <w:rFonts w:ascii="Cambria" w:hAnsi="Cambria" w:cs="Arial"/>
                <w:sz w:val="22"/>
                <w:szCs w:val="22"/>
              </w:rPr>
            </w:pPr>
            <w:r w:rsidRPr="00D57A23">
              <w:rPr>
                <w:rFonts w:ascii="Cambria" w:hAnsi="Cambria" w:cs="Arial"/>
                <w:sz w:val="22"/>
                <w:szCs w:val="22"/>
                <w:u w:val="single"/>
              </w:rPr>
              <w:t>Extradition Clause Article IV, §2, clause 2</w:t>
            </w:r>
            <w:r w:rsidRPr="00D57A23">
              <w:rPr>
                <w:rFonts w:ascii="Cambria" w:hAnsi="Cambria" w:cs="Arial"/>
                <w:sz w:val="22"/>
                <w:szCs w:val="22"/>
              </w:rPr>
              <w:t>:  A person charged in any state with treason, felony, or other crime, who shall flee from justice, and be found in another state, shall on demand of the executive authority of the state from which he fled, be delivered up, to be removed to the state having jurisdiction of the crime.</w:t>
            </w:r>
          </w:p>
          <w:p w:rsidR="00F70402" w:rsidRPr="00D57A23" w:rsidRDefault="00F70402" w:rsidP="00F70402">
            <w:pPr>
              <w:rPr>
                <w:rFonts w:ascii="Cambria" w:hAnsi="Cambria" w:cs="Arial"/>
                <w:sz w:val="22"/>
                <w:szCs w:val="22"/>
              </w:rPr>
            </w:pPr>
          </w:p>
          <w:p w:rsidR="00F70402" w:rsidRPr="00D57A23" w:rsidRDefault="00F70402" w:rsidP="00F70402">
            <w:pPr>
              <w:rPr>
                <w:rFonts w:ascii="Cambria" w:hAnsi="Cambria" w:cs="Arial"/>
                <w:sz w:val="22"/>
                <w:szCs w:val="22"/>
              </w:rPr>
            </w:pPr>
            <w:r w:rsidRPr="00D57A23">
              <w:rPr>
                <w:rFonts w:ascii="Cambria" w:hAnsi="Cambria" w:cs="Arial"/>
                <w:sz w:val="22"/>
                <w:szCs w:val="22"/>
              </w:rPr>
              <w:tab/>
              <w:t>Translation:  An accused person who flees to another state must be returned to the state in which he/she allegedly committed the crime.</w:t>
            </w:r>
          </w:p>
          <w:p w:rsidR="00F70402" w:rsidRDefault="00F70402"/>
        </w:tc>
      </w:tr>
      <w:tr w:rsidR="00F70402" w:rsidTr="00F70402">
        <w:trPr>
          <w:trHeight w:val="2592"/>
        </w:trPr>
        <w:tc>
          <w:tcPr>
            <w:tcW w:w="5418" w:type="dxa"/>
          </w:tcPr>
          <w:p w:rsidR="00F70402" w:rsidRPr="00D57A23" w:rsidRDefault="00F70402" w:rsidP="00F70402">
            <w:pPr>
              <w:rPr>
                <w:rFonts w:ascii="Cambria" w:hAnsi="Cambria" w:cs="Arial"/>
                <w:sz w:val="22"/>
                <w:szCs w:val="22"/>
              </w:rPr>
            </w:pPr>
            <w:r w:rsidRPr="00D57A23">
              <w:rPr>
                <w:rFonts w:ascii="Cambria" w:hAnsi="Cambria" w:cs="Arial"/>
                <w:sz w:val="22"/>
                <w:szCs w:val="22"/>
                <w:u w:val="single"/>
              </w:rPr>
              <w:lastRenderedPageBreak/>
              <w:t>Free Exercise Clause 1st Amendment</w:t>
            </w:r>
            <w:r w:rsidRPr="00D57A23">
              <w:rPr>
                <w:rFonts w:ascii="Cambria" w:hAnsi="Cambria" w:cs="Arial"/>
                <w:sz w:val="22"/>
                <w:szCs w:val="22"/>
              </w:rPr>
              <w:t xml:space="preserve">:  </w:t>
            </w:r>
            <w:r w:rsidRPr="00D57A23">
              <w:rPr>
                <w:rFonts w:ascii="Cambria" w:hAnsi="Cambria" w:cs="Arial"/>
                <w:sz w:val="22"/>
                <w:szCs w:val="22"/>
                <w:u w:val="single"/>
              </w:rPr>
              <w:t>Congress shall make no law</w:t>
            </w:r>
            <w:r w:rsidRPr="00D57A23">
              <w:rPr>
                <w:rFonts w:ascii="Cambria" w:hAnsi="Cambria" w:cs="Arial"/>
                <w:sz w:val="22"/>
                <w:szCs w:val="22"/>
              </w:rPr>
              <w:t xml:space="preserve"> respecting the establishment of religion, or </w:t>
            </w:r>
            <w:r w:rsidRPr="00D57A23">
              <w:rPr>
                <w:rFonts w:ascii="Cambria" w:hAnsi="Cambria" w:cs="Arial"/>
                <w:sz w:val="22"/>
                <w:szCs w:val="22"/>
                <w:u w:val="single"/>
              </w:rPr>
              <w:t>prohibiting the free exercise thereof</w:t>
            </w:r>
            <w:r w:rsidRPr="00D57A23">
              <w:rPr>
                <w:rFonts w:ascii="Cambria" w:hAnsi="Cambria" w:cs="Arial"/>
                <w:sz w:val="22"/>
                <w:szCs w:val="22"/>
              </w:rPr>
              <w:t xml:space="preserve"> …</w:t>
            </w:r>
          </w:p>
          <w:p w:rsidR="00F70402" w:rsidRPr="00D57A23" w:rsidRDefault="00F70402" w:rsidP="00F70402">
            <w:pPr>
              <w:rPr>
                <w:rFonts w:ascii="Cambria" w:hAnsi="Cambria" w:cs="Arial"/>
                <w:sz w:val="22"/>
                <w:szCs w:val="22"/>
              </w:rPr>
            </w:pPr>
          </w:p>
          <w:p w:rsidR="00F70402" w:rsidRPr="00D57A23" w:rsidRDefault="00F70402" w:rsidP="00F70402">
            <w:pPr>
              <w:rPr>
                <w:rFonts w:ascii="Cambria" w:hAnsi="Cambria" w:cs="Arial"/>
                <w:sz w:val="22"/>
                <w:szCs w:val="22"/>
              </w:rPr>
            </w:pPr>
            <w:r w:rsidRPr="00D57A23">
              <w:rPr>
                <w:rFonts w:ascii="Cambria" w:hAnsi="Cambria" w:cs="Arial"/>
                <w:sz w:val="22"/>
                <w:szCs w:val="22"/>
              </w:rPr>
              <w:tab/>
              <w:t>Translation:  Congress cannot pass laws that ban freedom of worship.</w:t>
            </w:r>
          </w:p>
          <w:p w:rsidR="00F70402" w:rsidRDefault="00F70402"/>
        </w:tc>
        <w:tc>
          <w:tcPr>
            <w:tcW w:w="5850" w:type="dxa"/>
          </w:tcPr>
          <w:p w:rsidR="00F70402" w:rsidRPr="00D57A23" w:rsidRDefault="00F70402" w:rsidP="00F70402">
            <w:pPr>
              <w:rPr>
                <w:rFonts w:ascii="Cambria" w:hAnsi="Cambria" w:cs="Arial"/>
                <w:sz w:val="22"/>
                <w:szCs w:val="22"/>
              </w:rPr>
            </w:pPr>
            <w:r w:rsidRPr="00D57A23">
              <w:rPr>
                <w:rFonts w:ascii="Cambria" w:hAnsi="Cambria" w:cs="Arial"/>
                <w:sz w:val="22"/>
                <w:szCs w:val="22"/>
                <w:u w:val="single"/>
              </w:rPr>
              <w:t>Full Faith and Credit Clause Article IV, §1</w:t>
            </w:r>
            <w:r w:rsidRPr="00D57A23">
              <w:rPr>
                <w:rFonts w:ascii="Cambria" w:hAnsi="Cambria" w:cs="Arial"/>
                <w:sz w:val="22"/>
                <w:szCs w:val="22"/>
              </w:rPr>
              <w:t>:  Full faith and credit shall be given in each state to the public acts, records, and judicial proceedings of every other state. And the Congress may by general laws prescribe the manner in which such acts, records, and proceedings shall be proved, and the effect thereof. </w:t>
            </w:r>
          </w:p>
          <w:p w:rsidR="00F70402" w:rsidRPr="00D57A23" w:rsidRDefault="00F70402" w:rsidP="00F70402">
            <w:pPr>
              <w:rPr>
                <w:rFonts w:ascii="Cambria" w:hAnsi="Cambria" w:cs="Arial"/>
                <w:sz w:val="22"/>
                <w:szCs w:val="22"/>
              </w:rPr>
            </w:pPr>
          </w:p>
          <w:p w:rsidR="00F70402" w:rsidRPr="00D57A23" w:rsidRDefault="00F70402" w:rsidP="00F70402">
            <w:pPr>
              <w:rPr>
                <w:rFonts w:ascii="Cambria" w:hAnsi="Cambria" w:cs="Arial"/>
                <w:sz w:val="22"/>
                <w:szCs w:val="22"/>
              </w:rPr>
            </w:pPr>
            <w:r w:rsidRPr="00D57A23">
              <w:rPr>
                <w:rFonts w:ascii="Cambria" w:hAnsi="Cambria" w:cs="Arial"/>
                <w:sz w:val="22"/>
                <w:szCs w:val="22"/>
              </w:rPr>
              <w:tab/>
              <w:t xml:space="preserve">Translation:  A state must recognize the validity of the public acts, records, and court decisions of other states.  For example, a state must recognize as valid the birth certificate issued by another state. </w:t>
            </w:r>
          </w:p>
          <w:p w:rsidR="00F70402" w:rsidRDefault="00F70402"/>
        </w:tc>
      </w:tr>
      <w:tr w:rsidR="00F70402" w:rsidTr="00F70402">
        <w:trPr>
          <w:trHeight w:val="2592"/>
        </w:trPr>
        <w:tc>
          <w:tcPr>
            <w:tcW w:w="5418" w:type="dxa"/>
          </w:tcPr>
          <w:p w:rsidR="00F70402" w:rsidRPr="00D57A23" w:rsidRDefault="00F70402" w:rsidP="00F70402">
            <w:pPr>
              <w:rPr>
                <w:rFonts w:ascii="Cambria" w:hAnsi="Cambria" w:cs="Arial"/>
                <w:sz w:val="22"/>
                <w:szCs w:val="22"/>
              </w:rPr>
            </w:pPr>
            <w:r w:rsidRPr="00D57A23">
              <w:rPr>
                <w:rFonts w:ascii="Cambria" w:hAnsi="Cambria" w:cs="Arial"/>
                <w:sz w:val="22"/>
                <w:szCs w:val="22"/>
                <w:u w:val="single"/>
              </w:rPr>
              <w:t>Preamble</w:t>
            </w:r>
            <w:r w:rsidRPr="00D57A23">
              <w:rPr>
                <w:rFonts w:ascii="Cambria" w:hAnsi="Cambria" w:cs="Arial"/>
                <w:sz w:val="22"/>
                <w:szCs w:val="22"/>
              </w:rPr>
              <w:t xml:space="preserve">:  We the people of the United States, in order to form a more perfect union, establish justice, insure domestic tranquility, provide for the common defense, promote the general welfare, and secure the blessings of liberty to </w:t>
            </w:r>
            <w:proofErr w:type="gramStart"/>
            <w:r w:rsidRPr="00D57A23">
              <w:rPr>
                <w:rFonts w:ascii="Cambria" w:hAnsi="Cambria" w:cs="Arial"/>
                <w:sz w:val="22"/>
                <w:szCs w:val="22"/>
              </w:rPr>
              <w:t>ourselves and our posterity,</w:t>
            </w:r>
            <w:proofErr w:type="gramEnd"/>
            <w:r w:rsidRPr="00D57A23">
              <w:rPr>
                <w:rFonts w:ascii="Cambria" w:hAnsi="Cambria" w:cs="Arial"/>
                <w:sz w:val="22"/>
                <w:szCs w:val="22"/>
              </w:rPr>
              <w:t xml:space="preserve"> do ordain and establish this Constitution for the United States of America.</w:t>
            </w:r>
          </w:p>
          <w:p w:rsidR="00F70402" w:rsidRPr="00D57A23" w:rsidRDefault="00F70402" w:rsidP="00F70402">
            <w:pPr>
              <w:rPr>
                <w:rFonts w:ascii="Cambria" w:hAnsi="Cambria" w:cs="Arial"/>
                <w:sz w:val="22"/>
                <w:szCs w:val="22"/>
              </w:rPr>
            </w:pPr>
          </w:p>
          <w:p w:rsidR="00F70402" w:rsidRPr="00D57A23" w:rsidRDefault="00F70402" w:rsidP="00F70402">
            <w:pPr>
              <w:rPr>
                <w:rFonts w:ascii="Cambria" w:hAnsi="Cambria" w:cs="Arial"/>
                <w:sz w:val="22"/>
                <w:szCs w:val="22"/>
              </w:rPr>
            </w:pPr>
            <w:r w:rsidRPr="00D57A23">
              <w:rPr>
                <w:rFonts w:ascii="Cambria" w:hAnsi="Cambria" w:cs="Arial"/>
                <w:sz w:val="22"/>
                <w:szCs w:val="22"/>
              </w:rPr>
              <w:tab/>
              <w:t>Translation:  This introduction to the Constitution identifies its broad purposes.</w:t>
            </w:r>
          </w:p>
          <w:p w:rsidR="00F70402" w:rsidRDefault="00F70402"/>
        </w:tc>
        <w:tc>
          <w:tcPr>
            <w:tcW w:w="5850" w:type="dxa"/>
          </w:tcPr>
          <w:p w:rsidR="00F70402" w:rsidRPr="00D57A23" w:rsidRDefault="00F70402" w:rsidP="00F70402">
            <w:pPr>
              <w:rPr>
                <w:rFonts w:ascii="Cambria" w:hAnsi="Cambria" w:cs="Arial"/>
                <w:sz w:val="22"/>
                <w:szCs w:val="22"/>
              </w:rPr>
            </w:pPr>
            <w:r w:rsidRPr="00D57A23">
              <w:rPr>
                <w:rFonts w:ascii="Cambria" w:hAnsi="Cambria" w:cs="Arial"/>
                <w:sz w:val="22"/>
                <w:szCs w:val="22"/>
                <w:u w:val="single"/>
              </w:rPr>
              <w:t>Privileges &amp; Immunities Clause Article IV, §2, clause 1:</w:t>
            </w:r>
            <w:r w:rsidRPr="00D57A23">
              <w:rPr>
                <w:rFonts w:ascii="Cambria" w:hAnsi="Cambria" w:cs="Arial"/>
                <w:sz w:val="22"/>
                <w:szCs w:val="22"/>
              </w:rPr>
              <w:t xml:space="preserve">  The citizens of each state shall be entitled to all privileges and immunities of citizens in the several states.</w:t>
            </w:r>
          </w:p>
          <w:p w:rsidR="00F70402" w:rsidRPr="00D57A23" w:rsidRDefault="00F70402" w:rsidP="00F70402">
            <w:pPr>
              <w:rPr>
                <w:rFonts w:ascii="Cambria" w:hAnsi="Cambria" w:cs="Arial"/>
                <w:sz w:val="22"/>
                <w:szCs w:val="22"/>
              </w:rPr>
            </w:pPr>
          </w:p>
          <w:p w:rsidR="00F70402" w:rsidRPr="00D57A23" w:rsidRDefault="00F70402" w:rsidP="00F70402">
            <w:pPr>
              <w:rPr>
                <w:rFonts w:ascii="Cambria" w:hAnsi="Cambria" w:cs="Arial"/>
                <w:sz w:val="22"/>
                <w:szCs w:val="22"/>
              </w:rPr>
            </w:pPr>
            <w:r w:rsidRPr="00D57A23">
              <w:rPr>
                <w:rFonts w:ascii="Cambria" w:hAnsi="Cambria" w:cs="Arial"/>
                <w:sz w:val="22"/>
                <w:szCs w:val="22"/>
              </w:rPr>
              <w:tab/>
              <w:t>Translation:  A state cannot unreasonably discriminate against citizens of other states.</w:t>
            </w:r>
          </w:p>
          <w:p w:rsidR="00F70402" w:rsidRDefault="00F70402"/>
        </w:tc>
      </w:tr>
      <w:tr w:rsidR="00F70402" w:rsidTr="00F70402">
        <w:trPr>
          <w:trHeight w:val="2592"/>
        </w:trPr>
        <w:tc>
          <w:tcPr>
            <w:tcW w:w="5418" w:type="dxa"/>
          </w:tcPr>
          <w:p w:rsidR="00F70402" w:rsidRPr="00D57A23" w:rsidRDefault="00F70402" w:rsidP="00F70402">
            <w:pPr>
              <w:rPr>
                <w:rFonts w:ascii="Cambria" w:hAnsi="Cambria" w:cs="Arial"/>
                <w:sz w:val="22"/>
                <w:szCs w:val="22"/>
              </w:rPr>
            </w:pPr>
            <w:r w:rsidRPr="00D57A23">
              <w:rPr>
                <w:rFonts w:ascii="Cambria" w:hAnsi="Cambria" w:cs="Arial"/>
                <w:sz w:val="22"/>
                <w:szCs w:val="22"/>
                <w:u w:val="single"/>
              </w:rPr>
              <w:t>Reserved Power Clause 10th Amendment</w:t>
            </w:r>
            <w:r w:rsidRPr="00D57A23">
              <w:rPr>
                <w:rFonts w:ascii="Cambria" w:hAnsi="Cambria" w:cs="Arial"/>
                <w:sz w:val="22"/>
                <w:szCs w:val="22"/>
              </w:rPr>
              <w:t>:  The powers not delegated to the United States by the Constitution, nor prohibited by it to the states, are reserved to the states respectively, or to the people.</w:t>
            </w:r>
          </w:p>
          <w:p w:rsidR="00F70402" w:rsidRPr="00D57A23" w:rsidRDefault="00F70402" w:rsidP="00F70402">
            <w:pPr>
              <w:rPr>
                <w:rFonts w:ascii="Cambria" w:hAnsi="Cambria" w:cs="Arial"/>
                <w:sz w:val="22"/>
                <w:szCs w:val="22"/>
              </w:rPr>
            </w:pPr>
          </w:p>
          <w:p w:rsidR="00F70402" w:rsidRPr="00D57A23" w:rsidRDefault="00F70402" w:rsidP="00F70402">
            <w:pPr>
              <w:rPr>
                <w:rFonts w:ascii="Cambria" w:hAnsi="Cambria" w:cs="Arial"/>
                <w:sz w:val="22"/>
                <w:szCs w:val="22"/>
              </w:rPr>
            </w:pPr>
            <w:r w:rsidRPr="00D57A23">
              <w:rPr>
                <w:rFonts w:ascii="Cambria" w:hAnsi="Cambria" w:cs="Arial"/>
                <w:sz w:val="22"/>
                <w:szCs w:val="22"/>
              </w:rPr>
              <w:tab/>
              <w:t xml:space="preserve">Translation:  Any power that is not granted to the national government, or denied to the </w:t>
            </w:r>
            <w:proofErr w:type="gramStart"/>
            <w:r w:rsidRPr="00D57A23">
              <w:rPr>
                <w:rFonts w:ascii="Cambria" w:hAnsi="Cambria" w:cs="Arial"/>
                <w:sz w:val="22"/>
                <w:szCs w:val="22"/>
              </w:rPr>
              <w:t>states,</w:t>
            </w:r>
            <w:proofErr w:type="gramEnd"/>
            <w:r w:rsidRPr="00D57A23">
              <w:rPr>
                <w:rFonts w:ascii="Cambria" w:hAnsi="Cambria" w:cs="Arial"/>
                <w:sz w:val="22"/>
                <w:szCs w:val="22"/>
              </w:rPr>
              <w:t xml:space="preserve"> automatically reverts to the states.  </w:t>
            </w:r>
          </w:p>
          <w:p w:rsidR="00F70402" w:rsidRDefault="00F70402"/>
        </w:tc>
        <w:tc>
          <w:tcPr>
            <w:tcW w:w="5850" w:type="dxa"/>
          </w:tcPr>
          <w:p w:rsidR="00F70402" w:rsidRPr="00D57A23" w:rsidRDefault="00F70402" w:rsidP="00F70402">
            <w:pPr>
              <w:rPr>
                <w:rFonts w:ascii="Cambria" w:hAnsi="Cambria" w:cs="Arial"/>
                <w:sz w:val="22"/>
                <w:szCs w:val="22"/>
              </w:rPr>
            </w:pPr>
            <w:r w:rsidRPr="00D57A23">
              <w:rPr>
                <w:rFonts w:ascii="Cambria" w:hAnsi="Cambria" w:cs="Arial"/>
                <w:sz w:val="22"/>
                <w:szCs w:val="22"/>
                <w:u w:val="single"/>
              </w:rPr>
              <w:t>Search &amp; Seizure Clause 4th Amendment</w:t>
            </w:r>
            <w:r w:rsidRPr="00D57A23">
              <w:rPr>
                <w:rFonts w:ascii="Cambria" w:hAnsi="Cambria" w:cs="Arial"/>
                <w:sz w:val="22"/>
                <w:szCs w:val="22"/>
              </w:rPr>
              <w:t>:  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p>
          <w:p w:rsidR="00F70402" w:rsidRPr="00D57A23" w:rsidRDefault="00F70402" w:rsidP="00F70402">
            <w:pPr>
              <w:rPr>
                <w:rFonts w:ascii="Cambria" w:hAnsi="Cambria" w:cs="Arial"/>
                <w:sz w:val="22"/>
                <w:szCs w:val="22"/>
              </w:rPr>
            </w:pPr>
          </w:p>
          <w:p w:rsidR="00F70402" w:rsidRPr="00D57A23" w:rsidRDefault="00F70402" w:rsidP="00F70402">
            <w:pPr>
              <w:rPr>
                <w:rFonts w:ascii="Cambria" w:hAnsi="Cambria" w:cs="Arial"/>
                <w:sz w:val="22"/>
                <w:szCs w:val="22"/>
              </w:rPr>
            </w:pPr>
            <w:r w:rsidRPr="00D57A23">
              <w:rPr>
                <w:rFonts w:ascii="Cambria" w:hAnsi="Cambria" w:cs="Arial"/>
                <w:sz w:val="22"/>
                <w:szCs w:val="22"/>
              </w:rPr>
              <w:tab/>
              <w:t xml:space="preserve">Translation:  This is a protection against unreasonable search and seizure.  The authorities do not have a general power to search and </w:t>
            </w:r>
            <w:bookmarkStart w:id="0" w:name="_GoBack"/>
            <w:bookmarkEnd w:id="0"/>
            <w:r w:rsidRPr="00D57A23">
              <w:rPr>
                <w:rFonts w:ascii="Cambria" w:hAnsi="Cambria" w:cs="Arial"/>
                <w:sz w:val="22"/>
                <w:szCs w:val="22"/>
              </w:rPr>
              <w:t>arrest individuals at any time, at any place, and in any manner; rather, they can only do so according to specified procedures that must be “reasonable.”</w:t>
            </w:r>
          </w:p>
          <w:p w:rsidR="00F70402" w:rsidRDefault="00F70402"/>
        </w:tc>
      </w:tr>
      <w:tr w:rsidR="00F70402" w:rsidTr="00F70402">
        <w:trPr>
          <w:trHeight w:val="2592"/>
        </w:trPr>
        <w:tc>
          <w:tcPr>
            <w:tcW w:w="5418" w:type="dxa"/>
          </w:tcPr>
          <w:p w:rsidR="00F70402" w:rsidRPr="00D57A23" w:rsidRDefault="00F70402" w:rsidP="00F70402">
            <w:pPr>
              <w:rPr>
                <w:rFonts w:ascii="Cambria" w:hAnsi="Cambria" w:cs="Arial"/>
                <w:sz w:val="22"/>
                <w:szCs w:val="22"/>
              </w:rPr>
            </w:pPr>
            <w:r w:rsidRPr="00D57A23">
              <w:rPr>
                <w:rFonts w:ascii="Cambria" w:hAnsi="Cambria" w:cs="Arial"/>
                <w:sz w:val="22"/>
                <w:szCs w:val="22"/>
                <w:u w:val="single"/>
              </w:rPr>
              <w:t>Supremacy Clause Article VI, clause 2:</w:t>
            </w:r>
            <w:r w:rsidRPr="00D57A23">
              <w:rPr>
                <w:rFonts w:ascii="Cambria" w:hAnsi="Cambria" w:cs="Arial"/>
                <w:sz w:val="22"/>
                <w:szCs w:val="22"/>
              </w:rPr>
              <w:t xml:space="preserve">  This Constitution, and the laws of the United States which shall be made in pursuance thereof; and all treaties made, or which shall be made, under the authority of the United States, shall be the supreme law of the land; and the judges in every state shall be bound thereby, anything in the Constitution or laws of any State to the contrary notwithstanding.</w:t>
            </w:r>
          </w:p>
          <w:p w:rsidR="00F70402" w:rsidRPr="00D57A23" w:rsidRDefault="00F70402" w:rsidP="00F70402">
            <w:pPr>
              <w:rPr>
                <w:rFonts w:ascii="Cambria" w:hAnsi="Cambria" w:cs="Arial"/>
                <w:sz w:val="22"/>
                <w:szCs w:val="22"/>
              </w:rPr>
            </w:pPr>
          </w:p>
          <w:p w:rsidR="00F70402" w:rsidRPr="00D57A23" w:rsidRDefault="00F70402" w:rsidP="00F70402">
            <w:pPr>
              <w:rPr>
                <w:rFonts w:ascii="Cambria" w:hAnsi="Cambria" w:cs="Arial"/>
                <w:sz w:val="22"/>
                <w:szCs w:val="22"/>
              </w:rPr>
            </w:pPr>
            <w:r w:rsidRPr="00D57A23">
              <w:rPr>
                <w:rFonts w:ascii="Cambria" w:hAnsi="Cambria" w:cs="Arial"/>
                <w:sz w:val="22"/>
                <w:szCs w:val="22"/>
              </w:rPr>
              <w:t>Translation:  Federal law is supreme over state law.</w:t>
            </w:r>
          </w:p>
          <w:p w:rsidR="00F70402" w:rsidRDefault="00F70402"/>
        </w:tc>
        <w:tc>
          <w:tcPr>
            <w:tcW w:w="5850" w:type="dxa"/>
          </w:tcPr>
          <w:p w:rsidR="00F70402" w:rsidRPr="00D57A23" w:rsidRDefault="00F70402" w:rsidP="00F70402">
            <w:pPr>
              <w:rPr>
                <w:rFonts w:ascii="Cambria" w:hAnsi="Cambria" w:cs="Arial"/>
                <w:sz w:val="22"/>
                <w:szCs w:val="22"/>
              </w:rPr>
            </w:pPr>
            <w:r w:rsidRPr="00D57A23">
              <w:rPr>
                <w:rFonts w:ascii="Cambria" w:hAnsi="Cambria" w:cs="Arial"/>
                <w:sz w:val="22"/>
                <w:szCs w:val="22"/>
                <w:u w:val="single"/>
              </w:rPr>
              <w:t>Takings Clause</w:t>
            </w:r>
            <w:r>
              <w:rPr>
                <w:rFonts w:ascii="Cambria" w:hAnsi="Cambria" w:cs="Arial"/>
                <w:sz w:val="22"/>
                <w:szCs w:val="22"/>
                <w:u w:val="single"/>
              </w:rPr>
              <w:t xml:space="preserve"> (Eminent Domain)</w:t>
            </w:r>
            <w:r w:rsidRPr="00D57A23">
              <w:rPr>
                <w:rFonts w:ascii="Cambria" w:hAnsi="Cambria" w:cs="Arial"/>
                <w:sz w:val="22"/>
                <w:szCs w:val="22"/>
                <w:u w:val="single"/>
              </w:rPr>
              <w:t xml:space="preserve"> 5th Amendment:</w:t>
            </w:r>
            <w:r w:rsidRPr="00D57A23">
              <w:rPr>
                <w:rFonts w:ascii="Cambria" w:hAnsi="Cambria" w:cs="Arial"/>
                <w:sz w:val="22"/>
                <w:szCs w:val="22"/>
              </w:rPr>
              <w:t xml:space="preserve"> … nor shall private property be taken for public use, without just compensation.</w:t>
            </w:r>
          </w:p>
          <w:p w:rsidR="00F70402" w:rsidRPr="00D57A23" w:rsidRDefault="00F70402" w:rsidP="00F70402">
            <w:pPr>
              <w:rPr>
                <w:rFonts w:ascii="Cambria" w:hAnsi="Cambria" w:cs="Arial"/>
                <w:sz w:val="22"/>
                <w:szCs w:val="22"/>
              </w:rPr>
            </w:pPr>
          </w:p>
          <w:p w:rsidR="00F70402" w:rsidRPr="00D57A23" w:rsidRDefault="00F70402" w:rsidP="00F70402">
            <w:pPr>
              <w:rPr>
                <w:rFonts w:ascii="Cambria" w:hAnsi="Cambria" w:cs="Arial"/>
                <w:sz w:val="22"/>
                <w:szCs w:val="22"/>
              </w:rPr>
            </w:pPr>
            <w:r w:rsidRPr="00D57A23">
              <w:rPr>
                <w:rFonts w:ascii="Cambria" w:hAnsi="Cambria" w:cs="Arial"/>
                <w:sz w:val="22"/>
                <w:szCs w:val="22"/>
              </w:rPr>
              <w:tab/>
              <w:t>Translation:  Government can take private property for a public purpose, but it must provide fair compensation to the owners of that property.</w:t>
            </w:r>
          </w:p>
          <w:p w:rsidR="00F70402" w:rsidRDefault="00F70402"/>
        </w:tc>
      </w:tr>
    </w:tbl>
    <w:p w:rsidR="00D61179" w:rsidRDefault="00D61179"/>
    <w:sectPr w:rsidR="00D61179" w:rsidSect="00F704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402"/>
    <w:rsid w:val="00D61179"/>
    <w:rsid w:val="00F70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35F3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40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04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40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04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918</Words>
  <Characters>5238</Characters>
  <Application>Microsoft Macintosh Word</Application>
  <DocSecurity>0</DocSecurity>
  <Lines>43</Lines>
  <Paragraphs>12</Paragraphs>
  <ScaleCrop>false</ScaleCrop>
  <Company/>
  <LinksUpToDate>false</LinksUpToDate>
  <CharactersWithSpaces>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Hofmann</dc:creator>
  <cp:keywords/>
  <dc:description/>
  <cp:lastModifiedBy>Stephanie Hofmann</cp:lastModifiedBy>
  <cp:revision>1</cp:revision>
  <dcterms:created xsi:type="dcterms:W3CDTF">2013-08-09T20:57:00Z</dcterms:created>
  <dcterms:modified xsi:type="dcterms:W3CDTF">2013-08-09T21:07:00Z</dcterms:modified>
</cp:coreProperties>
</file>